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2C11" w14:textId="5BCB9C71" w:rsidR="004C6212" w:rsidRPr="004C6212" w:rsidRDefault="004C6212" w:rsidP="00887873">
      <w:pPr>
        <w:rPr>
          <w:rFonts w:asciiTheme="minorHAnsi" w:hAnsiTheme="minorHAnsi"/>
          <w:sz w:val="20"/>
          <w:szCs w:val="18"/>
        </w:rPr>
      </w:pPr>
      <w:bookmarkStart w:id="0" w:name="_Hlk95244982"/>
      <w:r w:rsidRPr="00ED5D1D">
        <w:rPr>
          <w:rFonts w:asciiTheme="minorHAnsi" w:hAnsiTheme="minorHAnsi"/>
          <w:b/>
          <w:bCs/>
          <w:sz w:val="20"/>
          <w:szCs w:val="18"/>
        </w:rPr>
        <w:t>About Fokker Services</w:t>
      </w:r>
      <w:r w:rsidRPr="00ED5D1D">
        <w:rPr>
          <w:rFonts w:asciiTheme="minorHAnsi" w:hAnsiTheme="minorHAnsi"/>
          <w:sz w:val="20"/>
          <w:szCs w:val="18"/>
        </w:rPr>
        <w:br/>
        <w:t>At Fokker Services, our drive revolves around one purpose: exceed reliability expectations to keep your aircraft where they belong, in the sky. As a Global Independent Aerospace Service Provider, we create tailored solutions for your maintenance of regional, commercial and military aircraft. We engineer, repair, upgrade, and deliver high-quality solutions, innovating in multiple areas to facilitate and support your competitive operations. Our services range from type certificate holder-related product support services to flight hour based component availability and repair programs, spare parts, engineering, modifications and documentation support. The unique combination of OEM (design) expertise and after-sales support services makes us an essential partner for the aerospace industry. We have a global presence, with facilities in Europe, Asia and the Americas.</w:t>
      </w:r>
    </w:p>
    <w:p w14:paraId="32BC37FE" w14:textId="77777777" w:rsidR="004C6212" w:rsidRDefault="004C6212" w:rsidP="00887873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751ED09" w14:textId="20247C2B" w:rsidR="00ED5D1D" w:rsidRPr="00ED5D1D" w:rsidRDefault="00ED5D1D" w:rsidP="00887873">
      <w:pPr>
        <w:rPr>
          <w:rFonts w:asciiTheme="minorHAnsi" w:hAnsiTheme="minorHAnsi" w:cs="Arial"/>
          <w:b/>
          <w:bCs/>
          <w:sz w:val="20"/>
          <w:szCs w:val="20"/>
        </w:rPr>
      </w:pPr>
      <w:r w:rsidRPr="00ED5D1D">
        <w:rPr>
          <w:rFonts w:asciiTheme="minorHAnsi" w:hAnsiTheme="minorHAnsi" w:cs="Arial"/>
          <w:b/>
          <w:bCs/>
          <w:sz w:val="20"/>
          <w:szCs w:val="20"/>
        </w:rPr>
        <w:t xml:space="preserve">The </w:t>
      </w:r>
      <w:r w:rsidR="00DE6EE8">
        <w:rPr>
          <w:rFonts w:asciiTheme="minorHAnsi" w:hAnsiTheme="minorHAnsi" w:cs="Arial"/>
          <w:b/>
          <w:bCs/>
          <w:sz w:val="20"/>
          <w:szCs w:val="20"/>
        </w:rPr>
        <w:t>role</w:t>
      </w:r>
    </w:p>
    <w:bookmarkEnd w:id="0"/>
    <w:p w14:paraId="09D76C47" w14:textId="24D1436F" w:rsidR="007879BC" w:rsidRPr="000330CA" w:rsidRDefault="00DE6EE8" w:rsidP="004C6212">
      <w:pPr>
        <w:rPr>
          <w:sz w:val="20"/>
          <w:szCs w:val="20"/>
        </w:rPr>
      </w:pPr>
      <w:r w:rsidRPr="00DE6EE8">
        <w:rPr>
          <w:sz w:val="20"/>
          <w:szCs w:val="20"/>
        </w:rPr>
        <w:t>As procurement account manager you are responsible for</w:t>
      </w:r>
      <w:r w:rsidR="00461D71">
        <w:rPr>
          <w:sz w:val="20"/>
          <w:szCs w:val="20"/>
        </w:rPr>
        <w:t xml:space="preserve"> NPR Non Product Related </w:t>
      </w:r>
      <w:r w:rsidRPr="00DE6EE8">
        <w:rPr>
          <w:sz w:val="20"/>
          <w:szCs w:val="20"/>
        </w:rPr>
        <w:t xml:space="preserve">category management. You will manage your supplier relationships and manage the </w:t>
      </w:r>
      <w:r w:rsidR="00461D71">
        <w:rPr>
          <w:sz w:val="20"/>
          <w:szCs w:val="20"/>
        </w:rPr>
        <w:t xml:space="preserve">indirect </w:t>
      </w:r>
      <w:r w:rsidRPr="00DE6EE8">
        <w:rPr>
          <w:sz w:val="20"/>
          <w:szCs w:val="20"/>
        </w:rPr>
        <w:t>costs and margins. You have control over the budget and you manage the risks. In this role, you are actively supporting &amp; developing the operational buying team. Procurement is integrated in the value chain to deliver affordable and innovative service solutions to A/C Operators and Aerospace MRO industry.</w:t>
      </w:r>
    </w:p>
    <w:p w14:paraId="424770A5" w14:textId="77777777" w:rsidR="007879BC" w:rsidRDefault="007879BC" w:rsidP="004C6212">
      <w:pPr>
        <w:rPr>
          <w:b/>
          <w:bCs/>
          <w:sz w:val="20"/>
          <w:szCs w:val="20"/>
        </w:rPr>
      </w:pPr>
    </w:p>
    <w:p w14:paraId="198B1058" w14:textId="77777777" w:rsidR="007879BC" w:rsidRDefault="00251191" w:rsidP="007879BC">
      <w:pPr>
        <w:rPr>
          <w:rFonts w:asciiTheme="minorHAnsi" w:hAnsiTheme="minorHAnsi" w:cs="Arial"/>
          <w:sz w:val="20"/>
          <w:szCs w:val="20"/>
        </w:rPr>
      </w:pPr>
      <w:r w:rsidRPr="00251191">
        <w:rPr>
          <w:b/>
          <w:bCs/>
          <w:sz w:val="20"/>
          <w:szCs w:val="20"/>
        </w:rPr>
        <w:t>Your key responsibilities</w:t>
      </w:r>
      <w:r w:rsidR="00461D71">
        <w:rPr>
          <w:b/>
          <w:bCs/>
          <w:sz w:val="20"/>
          <w:szCs w:val="20"/>
        </w:rPr>
        <w:t xml:space="preserve"> on Non Product Related procurement:</w:t>
      </w:r>
      <w:r w:rsidR="007879BC" w:rsidRPr="007879BC">
        <w:rPr>
          <w:rFonts w:asciiTheme="minorHAnsi" w:hAnsiTheme="minorHAnsi" w:cs="Arial"/>
          <w:sz w:val="20"/>
          <w:szCs w:val="20"/>
        </w:rPr>
        <w:t xml:space="preserve"> </w:t>
      </w:r>
    </w:p>
    <w:p w14:paraId="745CF71E" w14:textId="202AD01F" w:rsidR="007879BC" w:rsidRDefault="007879BC" w:rsidP="004C6212">
      <w:pPr>
        <w:rPr>
          <w:rFonts w:asciiTheme="minorHAnsi" w:hAnsiTheme="minorHAnsi" w:cs="Arial"/>
          <w:sz w:val="20"/>
          <w:szCs w:val="20"/>
        </w:rPr>
      </w:pPr>
      <w:r w:rsidRPr="007879BC">
        <w:rPr>
          <w:rFonts w:asciiTheme="minorHAnsi" w:hAnsiTheme="minorHAnsi" w:cs="Arial"/>
          <w:sz w:val="20"/>
          <w:szCs w:val="20"/>
        </w:rPr>
        <w:t xml:space="preserve">Key Responsibility (Result) Areas: Indirect Materials / Non-Product Related </w:t>
      </w:r>
      <w:r>
        <w:rPr>
          <w:rFonts w:asciiTheme="minorHAnsi" w:hAnsiTheme="minorHAnsi" w:cs="Arial"/>
          <w:sz w:val="20"/>
          <w:szCs w:val="20"/>
        </w:rPr>
        <w:t xml:space="preserve">(NPR) products and services </w:t>
      </w:r>
      <w:r w:rsidRPr="007879BC">
        <w:rPr>
          <w:rFonts w:asciiTheme="minorHAnsi" w:hAnsiTheme="minorHAnsi" w:cs="Arial"/>
          <w:sz w:val="20"/>
          <w:szCs w:val="20"/>
        </w:rPr>
        <w:t xml:space="preserve"> related to Businesses (1) Aircraft Conversions &amp; Completions AC&amp;C, (2) Airframe Services AMRO, (3) Component Maintenance Services and Parts CMS and (4) Engineering Services &amp; Modifications. </w:t>
      </w:r>
    </w:p>
    <w:p w14:paraId="257EF002" w14:textId="77777777" w:rsidR="00F02F6A" w:rsidRDefault="00F02F6A" w:rsidP="004C6212">
      <w:pPr>
        <w:rPr>
          <w:rFonts w:asciiTheme="minorHAnsi" w:hAnsiTheme="minorHAnsi" w:cs="Arial"/>
          <w:sz w:val="20"/>
          <w:szCs w:val="20"/>
        </w:rPr>
      </w:pPr>
    </w:p>
    <w:p w14:paraId="510F72D6" w14:textId="2DA30A66" w:rsidR="00DE6EE8" w:rsidRDefault="007879BC" w:rsidP="004C621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Major </w:t>
      </w:r>
      <w:r w:rsidRPr="007879BC">
        <w:rPr>
          <w:rFonts w:asciiTheme="minorHAnsi" w:hAnsiTheme="minorHAnsi" w:cs="Arial"/>
          <w:sz w:val="20"/>
          <w:szCs w:val="20"/>
        </w:rPr>
        <w:t>NPR spend categories: OPEX: Building rent, FM Hard and Soft Services ICT, Energy/Utilities, Temporary labour and HR services, Packaging &amp; Logistics, Lease, Marketing, PR and Printed Matter and CAPEX: Equipment</w:t>
      </w:r>
      <w:r w:rsidR="00F02F6A">
        <w:rPr>
          <w:rFonts w:asciiTheme="minorHAnsi" w:hAnsiTheme="minorHAnsi" w:cs="Arial"/>
          <w:sz w:val="20"/>
          <w:szCs w:val="20"/>
        </w:rPr>
        <w:t>.</w:t>
      </w:r>
    </w:p>
    <w:p w14:paraId="1B873904" w14:textId="77777777" w:rsidR="00F02F6A" w:rsidRPr="007879BC" w:rsidRDefault="00F02F6A" w:rsidP="004C6212">
      <w:pPr>
        <w:rPr>
          <w:rFonts w:asciiTheme="minorHAnsi" w:hAnsiTheme="minorHAnsi" w:cs="Arial"/>
          <w:sz w:val="20"/>
          <w:szCs w:val="20"/>
        </w:rPr>
      </w:pPr>
    </w:p>
    <w:p w14:paraId="40E5D830" w14:textId="341A2CE6" w:rsidR="00DE6EE8" w:rsidRPr="00461D71" w:rsidRDefault="00DE6EE8" w:rsidP="00461D71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61D71">
        <w:rPr>
          <w:rFonts w:asciiTheme="minorHAnsi" w:hAnsiTheme="minorHAnsi"/>
          <w:sz w:val="20"/>
          <w:szCs w:val="20"/>
        </w:rPr>
        <w:t xml:space="preserve">You are responsible for </w:t>
      </w:r>
      <w:r w:rsidR="00461D71" w:rsidRPr="00461D71">
        <w:rPr>
          <w:rFonts w:asciiTheme="minorHAnsi" w:hAnsiTheme="minorHAnsi"/>
          <w:sz w:val="20"/>
          <w:szCs w:val="20"/>
        </w:rPr>
        <w:t xml:space="preserve">Non-Product Related </w:t>
      </w:r>
      <w:r w:rsidRPr="00461D71">
        <w:rPr>
          <w:rFonts w:asciiTheme="minorHAnsi" w:hAnsiTheme="minorHAnsi"/>
          <w:sz w:val="20"/>
          <w:szCs w:val="20"/>
        </w:rPr>
        <w:t>Category source and contract;</w:t>
      </w:r>
    </w:p>
    <w:p w14:paraId="4CA37D82" w14:textId="72A97DB9" w:rsidR="00DE6EE8" w:rsidRPr="00DE6EE8" w:rsidRDefault="00DE6EE8" w:rsidP="00DE6EE8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6EE8">
        <w:rPr>
          <w:rFonts w:asciiTheme="minorHAnsi" w:hAnsiTheme="minorHAnsi"/>
          <w:sz w:val="20"/>
          <w:szCs w:val="20"/>
        </w:rPr>
        <w:t>You are responsible for Contract Lifecycle Management</w:t>
      </w:r>
      <w:r>
        <w:rPr>
          <w:rFonts w:asciiTheme="minorHAnsi" w:hAnsiTheme="minorHAnsi"/>
          <w:sz w:val="20"/>
          <w:szCs w:val="20"/>
        </w:rPr>
        <w:t>;</w:t>
      </w:r>
    </w:p>
    <w:p w14:paraId="3712B66C" w14:textId="6B7A2AA2" w:rsidR="00DE6EE8" w:rsidRPr="00DE6EE8" w:rsidRDefault="00DE6EE8" w:rsidP="00DE6EE8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6EE8">
        <w:rPr>
          <w:rFonts w:asciiTheme="minorHAnsi" w:hAnsiTheme="minorHAnsi"/>
          <w:sz w:val="20"/>
          <w:szCs w:val="20"/>
        </w:rPr>
        <w:t>You manage supplier relationship</w:t>
      </w:r>
      <w:r w:rsidR="00461D71">
        <w:rPr>
          <w:rFonts w:asciiTheme="minorHAnsi" w:hAnsiTheme="minorHAnsi"/>
          <w:sz w:val="20"/>
          <w:szCs w:val="20"/>
        </w:rPr>
        <w:t>s</w:t>
      </w:r>
      <w:r w:rsidRPr="00DE6EE8">
        <w:rPr>
          <w:rFonts w:asciiTheme="minorHAnsi" w:hAnsiTheme="minorHAnsi"/>
          <w:sz w:val="20"/>
          <w:szCs w:val="20"/>
        </w:rPr>
        <w:t xml:space="preserve"> and performance</w:t>
      </w:r>
      <w:r>
        <w:rPr>
          <w:rFonts w:asciiTheme="minorHAnsi" w:hAnsiTheme="minorHAnsi"/>
          <w:sz w:val="20"/>
          <w:szCs w:val="20"/>
        </w:rPr>
        <w:t>;</w:t>
      </w:r>
    </w:p>
    <w:p w14:paraId="63ED3109" w14:textId="51D76116" w:rsidR="00DE6EE8" w:rsidRPr="00DE6EE8" w:rsidRDefault="00DE6EE8" w:rsidP="00DE6EE8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6EE8">
        <w:rPr>
          <w:rFonts w:asciiTheme="minorHAnsi" w:hAnsiTheme="minorHAnsi"/>
          <w:sz w:val="20"/>
          <w:szCs w:val="20"/>
        </w:rPr>
        <w:t xml:space="preserve">You manage </w:t>
      </w:r>
      <w:r w:rsidR="00461D71">
        <w:rPr>
          <w:rFonts w:asciiTheme="minorHAnsi" w:hAnsiTheme="minorHAnsi"/>
          <w:sz w:val="20"/>
          <w:szCs w:val="20"/>
        </w:rPr>
        <w:t xml:space="preserve">indirect </w:t>
      </w:r>
      <w:r w:rsidRPr="00DE6EE8">
        <w:rPr>
          <w:rFonts w:asciiTheme="minorHAnsi" w:hAnsiTheme="minorHAnsi"/>
          <w:sz w:val="20"/>
          <w:szCs w:val="20"/>
        </w:rPr>
        <w:t>costs and gross/net margin and manage risks</w:t>
      </w:r>
      <w:r w:rsidR="00BE2906">
        <w:rPr>
          <w:rFonts w:asciiTheme="minorHAnsi" w:hAnsiTheme="minorHAnsi"/>
          <w:sz w:val="20"/>
          <w:szCs w:val="20"/>
        </w:rPr>
        <w:t>;</w:t>
      </w:r>
    </w:p>
    <w:p w14:paraId="1D7F2460" w14:textId="7AB6063C" w:rsidR="00DE6EE8" w:rsidRPr="00DE6EE8" w:rsidRDefault="00DE6EE8" w:rsidP="00DE6EE8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6EE8">
        <w:rPr>
          <w:rFonts w:asciiTheme="minorHAnsi" w:hAnsiTheme="minorHAnsi"/>
          <w:sz w:val="20"/>
          <w:szCs w:val="20"/>
        </w:rPr>
        <w:t>You co-monitor CO of products/services (Product</w:t>
      </w:r>
      <w:r>
        <w:rPr>
          <w:rFonts w:asciiTheme="minorHAnsi" w:hAnsiTheme="minorHAnsi"/>
          <w:sz w:val="20"/>
          <w:szCs w:val="20"/>
        </w:rPr>
        <w:t xml:space="preserve"> </w:t>
      </w:r>
      <w:r w:rsidRPr="00DE6EE8">
        <w:rPr>
          <w:rFonts w:asciiTheme="minorHAnsi" w:hAnsiTheme="minorHAnsi"/>
          <w:sz w:val="20"/>
          <w:szCs w:val="20"/>
        </w:rPr>
        <w:t>Managers in the lead)</w:t>
      </w:r>
      <w:r w:rsidR="00BE2906">
        <w:rPr>
          <w:rFonts w:asciiTheme="minorHAnsi" w:hAnsiTheme="minorHAnsi"/>
          <w:sz w:val="20"/>
          <w:szCs w:val="20"/>
        </w:rPr>
        <w:t>;</w:t>
      </w:r>
    </w:p>
    <w:p w14:paraId="5FA481F0" w14:textId="790B61CA" w:rsidR="00DE6EE8" w:rsidRPr="00DE6EE8" w:rsidRDefault="00DE6EE8" w:rsidP="00DE6EE8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6EE8">
        <w:rPr>
          <w:rFonts w:asciiTheme="minorHAnsi" w:hAnsiTheme="minorHAnsi"/>
          <w:sz w:val="20"/>
          <w:szCs w:val="20"/>
        </w:rPr>
        <w:t>You co-develop Procurement business strategy, -policies, -processes, (IT)systems</w:t>
      </w:r>
      <w:r w:rsidR="00BE2906">
        <w:rPr>
          <w:rFonts w:asciiTheme="minorHAnsi" w:hAnsiTheme="minorHAnsi"/>
          <w:sz w:val="20"/>
          <w:szCs w:val="20"/>
        </w:rPr>
        <w:t>;</w:t>
      </w:r>
    </w:p>
    <w:p w14:paraId="00621DA6" w14:textId="00657C01" w:rsidR="00DE6EE8" w:rsidRPr="00DE6EE8" w:rsidRDefault="00DE6EE8" w:rsidP="00DE6EE8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6EE8">
        <w:rPr>
          <w:rFonts w:asciiTheme="minorHAnsi" w:hAnsiTheme="minorHAnsi"/>
          <w:sz w:val="20"/>
          <w:szCs w:val="20"/>
        </w:rPr>
        <w:t>You facilitate collaboration, sharing of knowledge, best practices and learning</w:t>
      </w:r>
      <w:r w:rsidR="00BE2906">
        <w:rPr>
          <w:rFonts w:asciiTheme="minorHAnsi" w:hAnsiTheme="minorHAnsi"/>
          <w:sz w:val="20"/>
          <w:szCs w:val="20"/>
        </w:rPr>
        <w:t>;</w:t>
      </w:r>
    </w:p>
    <w:p w14:paraId="547267DC" w14:textId="62D2B605" w:rsidR="001943D0" w:rsidRDefault="00DE6EE8" w:rsidP="00BE2906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6EE8">
        <w:rPr>
          <w:rFonts w:asciiTheme="minorHAnsi" w:hAnsiTheme="minorHAnsi"/>
          <w:sz w:val="20"/>
          <w:szCs w:val="20"/>
        </w:rPr>
        <w:t>Business data gathering and analy</w:t>
      </w:r>
      <w:r w:rsidR="00461D71">
        <w:rPr>
          <w:rFonts w:asciiTheme="minorHAnsi" w:hAnsiTheme="minorHAnsi"/>
          <w:sz w:val="20"/>
          <w:szCs w:val="20"/>
        </w:rPr>
        <w:t>tics</w:t>
      </w:r>
      <w:r w:rsidRPr="00DE6EE8">
        <w:rPr>
          <w:rFonts w:asciiTheme="minorHAnsi" w:hAnsiTheme="minorHAnsi"/>
          <w:sz w:val="20"/>
          <w:szCs w:val="20"/>
        </w:rPr>
        <w:t xml:space="preserve"> is also part of your job</w:t>
      </w:r>
      <w:r w:rsidR="00BE2906">
        <w:rPr>
          <w:rFonts w:asciiTheme="minorHAnsi" w:hAnsiTheme="minorHAnsi"/>
          <w:sz w:val="20"/>
          <w:szCs w:val="20"/>
        </w:rPr>
        <w:t>.</w:t>
      </w:r>
    </w:p>
    <w:p w14:paraId="489DC089" w14:textId="77777777" w:rsidR="00F02F6A" w:rsidRDefault="00F02F6A" w:rsidP="00F02F6A">
      <w:pPr>
        <w:pStyle w:val="Default"/>
        <w:rPr>
          <w:rFonts w:asciiTheme="minorHAnsi" w:hAnsiTheme="minorHAnsi"/>
          <w:sz w:val="20"/>
          <w:szCs w:val="20"/>
        </w:rPr>
      </w:pPr>
    </w:p>
    <w:p w14:paraId="7C14BF00" w14:textId="49D72EFA" w:rsidR="007879BC" w:rsidRDefault="007879BC" w:rsidP="007879B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Key internal business stakeholders</w:t>
      </w:r>
      <w:r>
        <w:t xml:space="preserve">: </w:t>
      </w:r>
      <w:r w:rsidRPr="007879BC">
        <w:rPr>
          <w:rFonts w:asciiTheme="minorHAnsi" w:hAnsiTheme="minorHAnsi"/>
          <w:sz w:val="20"/>
          <w:szCs w:val="20"/>
        </w:rPr>
        <w:t xml:space="preserve">Location Managers </w:t>
      </w:r>
      <w:r>
        <w:rPr>
          <w:rFonts w:asciiTheme="minorHAnsi" w:hAnsiTheme="minorHAnsi"/>
          <w:sz w:val="20"/>
          <w:szCs w:val="20"/>
        </w:rPr>
        <w:t xml:space="preserve">, </w:t>
      </w:r>
      <w:r w:rsidRPr="007879BC">
        <w:rPr>
          <w:rFonts w:asciiTheme="minorHAnsi" w:hAnsiTheme="minorHAnsi"/>
          <w:sz w:val="20"/>
          <w:szCs w:val="20"/>
        </w:rPr>
        <w:t>Facility &amp; Security Management</w:t>
      </w:r>
      <w:r>
        <w:rPr>
          <w:rFonts w:asciiTheme="minorHAnsi" w:hAnsiTheme="minorHAnsi"/>
          <w:sz w:val="20"/>
          <w:szCs w:val="20"/>
        </w:rPr>
        <w:t xml:space="preserve">, </w:t>
      </w:r>
      <w:r w:rsidRPr="007879BC">
        <w:rPr>
          <w:rFonts w:asciiTheme="minorHAnsi" w:hAnsiTheme="minorHAnsi"/>
          <w:sz w:val="20"/>
          <w:szCs w:val="20"/>
        </w:rPr>
        <w:t>SHE Safety Health &amp; Environment</w:t>
      </w:r>
      <w:r>
        <w:rPr>
          <w:rFonts w:asciiTheme="minorHAnsi" w:hAnsiTheme="minorHAnsi"/>
          <w:sz w:val="20"/>
          <w:szCs w:val="20"/>
        </w:rPr>
        <w:t xml:space="preserve">, </w:t>
      </w:r>
      <w:r w:rsidRPr="007879BC">
        <w:rPr>
          <w:rFonts w:asciiTheme="minorHAnsi" w:hAnsiTheme="minorHAnsi"/>
          <w:sz w:val="20"/>
          <w:szCs w:val="20"/>
        </w:rPr>
        <w:t>Operation</w:t>
      </w:r>
      <w:r>
        <w:rPr>
          <w:rFonts w:asciiTheme="minorHAnsi" w:hAnsiTheme="minorHAnsi"/>
          <w:sz w:val="20"/>
          <w:szCs w:val="20"/>
        </w:rPr>
        <w:t xml:space="preserve">s Netherlands, </w:t>
      </w:r>
      <w:r w:rsidRPr="007879BC">
        <w:rPr>
          <w:rFonts w:asciiTheme="minorHAnsi" w:hAnsiTheme="minorHAnsi"/>
          <w:sz w:val="20"/>
          <w:szCs w:val="20"/>
        </w:rPr>
        <w:t>NPR Operational Buyers</w:t>
      </w:r>
      <w:r>
        <w:rPr>
          <w:rFonts w:asciiTheme="minorHAnsi" w:hAnsiTheme="minorHAnsi"/>
          <w:sz w:val="20"/>
          <w:szCs w:val="20"/>
        </w:rPr>
        <w:t xml:space="preserve">, </w:t>
      </w:r>
      <w:r w:rsidRPr="007879BC">
        <w:rPr>
          <w:rFonts w:asciiTheme="minorHAnsi" w:hAnsiTheme="minorHAnsi"/>
          <w:sz w:val="20"/>
          <w:szCs w:val="20"/>
        </w:rPr>
        <w:t>Finance</w:t>
      </w:r>
      <w:r>
        <w:rPr>
          <w:rFonts w:asciiTheme="minorHAnsi" w:hAnsiTheme="minorHAnsi"/>
          <w:sz w:val="20"/>
          <w:szCs w:val="20"/>
        </w:rPr>
        <w:t xml:space="preserve"> and </w:t>
      </w:r>
      <w:r w:rsidRPr="007879BC">
        <w:rPr>
          <w:rFonts w:asciiTheme="minorHAnsi" w:hAnsiTheme="minorHAnsi"/>
          <w:sz w:val="20"/>
          <w:szCs w:val="20"/>
        </w:rPr>
        <w:t>Legal</w:t>
      </w:r>
      <w:r>
        <w:rPr>
          <w:rFonts w:asciiTheme="minorHAnsi" w:hAnsiTheme="minorHAnsi"/>
          <w:sz w:val="20"/>
          <w:szCs w:val="20"/>
        </w:rPr>
        <w:t>.</w:t>
      </w:r>
    </w:p>
    <w:p w14:paraId="2148BC39" w14:textId="77777777" w:rsidR="00BE2906" w:rsidRPr="009B4216" w:rsidRDefault="00BE2906" w:rsidP="00BE2906">
      <w:pPr>
        <w:pStyle w:val="Default"/>
        <w:rPr>
          <w:rFonts w:asciiTheme="minorHAnsi" w:hAnsiTheme="minorHAnsi"/>
          <w:sz w:val="20"/>
          <w:szCs w:val="20"/>
        </w:rPr>
      </w:pPr>
    </w:p>
    <w:p w14:paraId="5B76EF7F" w14:textId="1DE7D0BB" w:rsidR="00BE2906" w:rsidRPr="008C0CDC" w:rsidRDefault="00ED5D1D" w:rsidP="00BE2906">
      <w:pPr>
        <w:rPr>
          <w:rFonts w:asciiTheme="minorHAnsi" w:hAnsiTheme="minorHAnsi" w:cs="Arial"/>
          <w:b/>
          <w:bCs/>
          <w:sz w:val="20"/>
          <w:szCs w:val="20"/>
        </w:rPr>
      </w:pPr>
      <w:r w:rsidRPr="008C0CDC">
        <w:rPr>
          <w:rFonts w:asciiTheme="minorHAnsi" w:hAnsiTheme="minorHAnsi" w:cs="Arial"/>
          <w:b/>
          <w:bCs/>
          <w:sz w:val="20"/>
          <w:szCs w:val="20"/>
        </w:rPr>
        <w:t>What do we ask from you?</w:t>
      </w:r>
      <w:bookmarkStart w:id="1" w:name="_Hlk95455011"/>
    </w:p>
    <w:p w14:paraId="7CCEBEDD" w14:textId="4D74AFC8" w:rsidR="00BE2906" w:rsidRPr="008C0CDC" w:rsidRDefault="00BE2906" w:rsidP="00BE2906">
      <w:pPr>
        <w:pStyle w:val="Defaul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C0CDC">
        <w:rPr>
          <w:rFonts w:asciiTheme="minorHAnsi" w:hAnsiTheme="minorHAnsi"/>
          <w:sz w:val="20"/>
          <w:szCs w:val="20"/>
        </w:rPr>
        <w:t>University of Applied Sciences degree;</w:t>
      </w:r>
    </w:p>
    <w:p w14:paraId="227D1B6C" w14:textId="64CFD6B5" w:rsidR="00BE2906" w:rsidRPr="008C0CDC" w:rsidRDefault="00BE2906" w:rsidP="00BE2906">
      <w:pPr>
        <w:pStyle w:val="Defaul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C0CDC">
        <w:rPr>
          <w:rFonts w:asciiTheme="minorHAnsi" w:hAnsiTheme="minorHAnsi"/>
          <w:sz w:val="20"/>
          <w:szCs w:val="20"/>
        </w:rPr>
        <w:t>5 +years’ experience in a similar role</w:t>
      </w:r>
      <w:r w:rsidR="007879BC">
        <w:rPr>
          <w:rFonts w:asciiTheme="minorHAnsi" w:hAnsiTheme="minorHAnsi"/>
          <w:sz w:val="20"/>
          <w:szCs w:val="20"/>
        </w:rPr>
        <w:t xml:space="preserve"> sourcing, contracting and managing Non Product Related products and services</w:t>
      </w:r>
      <w:r w:rsidRPr="008C0CDC">
        <w:rPr>
          <w:rFonts w:asciiTheme="minorHAnsi" w:hAnsiTheme="minorHAnsi"/>
          <w:sz w:val="20"/>
          <w:szCs w:val="20"/>
        </w:rPr>
        <w:t>;</w:t>
      </w:r>
    </w:p>
    <w:p w14:paraId="3491D0E2" w14:textId="2305980E" w:rsidR="00BE2906" w:rsidRPr="008C0CDC" w:rsidRDefault="00BE2906" w:rsidP="00BE2906">
      <w:pPr>
        <w:pStyle w:val="Defaul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C0CDC">
        <w:rPr>
          <w:rFonts w:asciiTheme="minorHAnsi" w:hAnsiTheme="minorHAnsi"/>
          <w:sz w:val="20"/>
          <w:szCs w:val="20"/>
        </w:rPr>
        <w:t>NEVI/Dutch procurement Association level 2 /3 certificate and/or (international) (US: ISM CPSM &amp; CPSD) equivalent certificates;</w:t>
      </w:r>
    </w:p>
    <w:p w14:paraId="59072EFD" w14:textId="66F01A57" w:rsidR="00BE2906" w:rsidRDefault="00BE2906" w:rsidP="00BE2906">
      <w:pPr>
        <w:pStyle w:val="Defaul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C0CDC">
        <w:rPr>
          <w:rFonts w:asciiTheme="minorHAnsi" w:hAnsiTheme="minorHAnsi"/>
          <w:sz w:val="20"/>
          <w:szCs w:val="20"/>
        </w:rPr>
        <w:t>Procurement and Supply Chain Management gained through work experience;</w:t>
      </w:r>
    </w:p>
    <w:p w14:paraId="242F5BE4" w14:textId="77777777" w:rsidR="00F02F6A" w:rsidRPr="008C0CDC" w:rsidRDefault="00F02F6A" w:rsidP="00F02F6A">
      <w:pPr>
        <w:pStyle w:val="Default"/>
        <w:rPr>
          <w:rFonts w:asciiTheme="minorHAnsi" w:hAnsiTheme="minorHAnsi"/>
          <w:sz w:val="20"/>
          <w:szCs w:val="20"/>
        </w:rPr>
      </w:pPr>
    </w:p>
    <w:p w14:paraId="03A2854B" w14:textId="64C82E01" w:rsidR="00BE2906" w:rsidRPr="008C0CDC" w:rsidRDefault="00BE2906" w:rsidP="00BE2906">
      <w:pPr>
        <w:pStyle w:val="Defaul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C0CDC">
        <w:rPr>
          <w:rFonts w:asciiTheme="minorHAnsi" w:hAnsiTheme="minorHAnsi"/>
          <w:sz w:val="20"/>
          <w:szCs w:val="20"/>
        </w:rPr>
        <w:lastRenderedPageBreak/>
        <w:t>Good / excellent conceptual, analytical and business (case) modelling skills;</w:t>
      </w:r>
    </w:p>
    <w:p w14:paraId="34021CF7" w14:textId="3F118DA9" w:rsidR="000330CA" w:rsidRPr="00F02F6A" w:rsidRDefault="00BE2906" w:rsidP="000330CA">
      <w:pPr>
        <w:pStyle w:val="Defaul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C0CDC">
        <w:rPr>
          <w:rFonts w:asciiTheme="minorHAnsi" w:hAnsiTheme="minorHAnsi"/>
          <w:sz w:val="20"/>
          <w:szCs w:val="20"/>
        </w:rPr>
        <w:t>You have a Lean/6Sigma yellow/green belt;</w:t>
      </w:r>
    </w:p>
    <w:p w14:paraId="2C9FDB94" w14:textId="404ADCC7" w:rsidR="00BE2906" w:rsidRPr="008C0CDC" w:rsidRDefault="00BE2906" w:rsidP="00BE2906">
      <w:pPr>
        <w:pStyle w:val="Defaul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C0CDC">
        <w:rPr>
          <w:rFonts w:asciiTheme="minorHAnsi" w:hAnsiTheme="minorHAnsi"/>
          <w:sz w:val="20"/>
          <w:szCs w:val="20"/>
        </w:rPr>
        <w:t xml:space="preserve">You are experienced with change/transition management; </w:t>
      </w:r>
    </w:p>
    <w:p w14:paraId="0A34AB74" w14:textId="068D0C35" w:rsidR="008C0CDC" w:rsidRPr="008C0CDC" w:rsidRDefault="008C0CDC" w:rsidP="008C0CDC">
      <w:pPr>
        <w:pStyle w:val="Defaul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C0CDC">
        <w:rPr>
          <w:rFonts w:asciiTheme="minorHAnsi" w:hAnsiTheme="minorHAnsi"/>
          <w:sz w:val="20"/>
          <w:szCs w:val="20"/>
        </w:rPr>
        <w:t xml:space="preserve">Excellent knowledge of Dutch and </w:t>
      </w:r>
      <w:r w:rsidR="007879BC">
        <w:rPr>
          <w:rFonts w:asciiTheme="minorHAnsi" w:hAnsiTheme="minorHAnsi"/>
          <w:sz w:val="20"/>
          <w:szCs w:val="20"/>
        </w:rPr>
        <w:t xml:space="preserve">Good knowledge of </w:t>
      </w:r>
      <w:r w:rsidRPr="008C0CDC">
        <w:rPr>
          <w:rFonts w:asciiTheme="minorHAnsi" w:hAnsiTheme="minorHAnsi"/>
          <w:sz w:val="20"/>
          <w:szCs w:val="20"/>
        </w:rPr>
        <w:t xml:space="preserve">English, verbally and written; </w:t>
      </w:r>
    </w:p>
    <w:p w14:paraId="1A33EB59" w14:textId="451286B8" w:rsidR="00BE2906" w:rsidRPr="008C0CDC" w:rsidRDefault="00BE2906" w:rsidP="008C0CDC">
      <w:pPr>
        <w:pStyle w:val="Defaul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C0CDC">
        <w:rPr>
          <w:rFonts w:asciiTheme="minorHAnsi" w:hAnsiTheme="minorHAnsi"/>
          <w:sz w:val="20"/>
          <w:szCs w:val="20"/>
        </w:rPr>
        <w:t>Willingness to travel</w:t>
      </w:r>
      <w:r w:rsidR="007879BC">
        <w:rPr>
          <w:rFonts w:asciiTheme="minorHAnsi" w:hAnsiTheme="minorHAnsi"/>
          <w:sz w:val="20"/>
          <w:szCs w:val="20"/>
        </w:rPr>
        <w:t xml:space="preserve"> (especially within The Netherlands)</w:t>
      </w:r>
    </w:p>
    <w:p w14:paraId="611B1763" w14:textId="77777777" w:rsidR="004C6212" w:rsidRDefault="004C6212" w:rsidP="00BE2906">
      <w:pPr>
        <w:pStyle w:val="Default"/>
        <w:rPr>
          <w:sz w:val="19"/>
          <w:szCs w:val="19"/>
        </w:rPr>
      </w:pPr>
    </w:p>
    <w:p w14:paraId="4C5D2D1C" w14:textId="77777777" w:rsidR="00ED5D1D" w:rsidRPr="00ED5D1D" w:rsidRDefault="00ED5D1D" w:rsidP="00ED5D1D">
      <w:pPr>
        <w:rPr>
          <w:rFonts w:asciiTheme="minorHAnsi" w:hAnsiTheme="minorHAnsi"/>
          <w:b/>
          <w:sz w:val="20"/>
          <w:szCs w:val="20"/>
        </w:rPr>
      </w:pPr>
      <w:r w:rsidRPr="00ED5D1D">
        <w:rPr>
          <w:rFonts w:asciiTheme="minorHAnsi" w:hAnsiTheme="minorHAnsi"/>
          <w:b/>
          <w:sz w:val="20"/>
          <w:szCs w:val="20"/>
        </w:rPr>
        <w:t>What do we offer you?</w:t>
      </w:r>
    </w:p>
    <w:p w14:paraId="2D9877AB" w14:textId="77777777" w:rsidR="00ED5D1D" w:rsidRPr="00ED5D1D" w:rsidRDefault="00ED5D1D" w:rsidP="00ED5D1D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ED5D1D">
        <w:rPr>
          <w:rFonts w:asciiTheme="minorHAnsi" w:hAnsiTheme="minorHAnsi" w:cs="Arial"/>
          <w:sz w:val="20"/>
          <w:szCs w:val="20"/>
        </w:rPr>
        <w:t>A competitive salary matching your knowledge and experience;</w:t>
      </w:r>
    </w:p>
    <w:p w14:paraId="4D33B58F" w14:textId="77777777" w:rsidR="00ED5D1D" w:rsidRPr="00ED5D1D" w:rsidRDefault="00ED5D1D" w:rsidP="00ED5D1D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ED5D1D">
        <w:rPr>
          <w:rFonts w:asciiTheme="minorHAnsi" w:hAnsiTheme="minorHAnsi" w:cs="Arial"/>
          <w:sz w:val="20"/>
          <w:szCs w:val="20"/>
        </w:rPr>
        <w:t>flexible hours and an option to partially work from home;</w:t>
      </w:r>
    </w:p>
    <w:p w14:paraId="38C5777C" w14:textId="5248DBCA" w:rsidR="004C6212" w:rsidRPr="007E531D" w:rsidRDefault="00ED5D1D" w:rsidP="004C6212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ED5D1D">
        <w:rPr>
          <w:rFonts w:asciiTheme="minorHAnsi" w:hAnsiTheme="minorHAnsi" w:cs="Arial"/>
          <w:sz w:val="20"/>
          <w:szCs w:val="20"/>
        </w:rPr>
        <w:t>when working fulltime (40 hours), you have 27-29 days of paid leave and 13 ADV paid leave days per year;</w:t>
      </w:r>
    </w:p>
    <w:p w14:paraId="7F8DB8A4" w14:textId="1F866A51" w:rsidR="007E531D" w:rsidRPr="000330CA" w:rsidRDefault="00ED5D1D" w:rsidP="007E531D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ED5D1D">
        <w:rPr>
          <w:rFonts w:asciiTheme="minorHAnsi" w:hAnsiTheme="minorHAnsi" w:cs="Arial"/>
          <w:sz w:val="20"/>
          <w:szCs w:val="20"/>
        </w:rPr>
        <w:t>a challenging international work environment;</w:t>
      </w:r>
    </w:p>
    <w:p w14:paraId="06B47608" w14:textId="77777777" w:rsidR="00ED5D1D" w:rsidRPr="00ED5D1D" w:rsidRDefault="00ED5D1D" w:rsidP="00ED5D1D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ED5D1D">
        <w:rPr>
          <w:rFonts w:asciiTheme="minorHAnsi" w:hAnsiTheme="minorHAnsi" w:cs="Arial"/>
          <w:sz w:val="20"/>
          <w:szCs w:val="20"/>
        </w:rPr>
        <w:t>company laptop and phone;</w:t>
      </w:r>
    </w:p>
    <w:p w14:paraId="5420C07C" w14:textId="77777777" w:rsidR="00ED5D1D" w:rsidRPr="00ED5D1D" w:rsidRDefault="00ED5D1D" w:rsidP="00ED5D1D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0"/>
          <w:szCs w:val="20"/>
          <w:lang w:val="en-GB"/>
        </w:rPr>
      </w:pPr>
      <w:r w:rsidRPr="00ED5D1D">
        <w:rPr>
          <w:rFonts w:asciiTheme="minorHAnsi" w:hAnsiTheme="minorHAnsi" w:cs="Arial"/>
          <w:sz w:val="20"/>
          <w:szCs w:val="20"/>
          <w:lang w:val="en-GB"/>
        </w:rPr>
        <w:t>an insider’s view in the world of aviation and its innovation;</w:t>
      </w:r>
    </w:p>
    <w:p w14:paraId="07853C01" w14:textId="77777777" w:rsidR="00ED5D1D" w:rsidRPr="00ED5D1D" w:rsidRDefault="00ED5D1D" w:rsidP="00ED5D1D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ED5D1D">
        <w:rPr>
          <w:rFonts w:asciiTheme="minorHAnsi" w:hAnsiTheme="minorHAnsi" w:cs="Arial"/>
          <w:sz w:val="20"/>
          <w:szCs w:val="20"/>
        </w:rPr>
        <w:t>a lot of room for professional and personal growth.</w:t>
      </w:r>
    </w:p>
    <w:p w14:paraId="54AAEA69" w14:textId="77777777" w:rsidR="00BE2906" w:rsidRPr="00ED5D1D" w:rsidRDefault="00BE2906" w:rsidP="00ED5D1D">
      <w:pPr>
        <w:rPr>
          <w:rFonts w:asciiTheme="minorHAnsi" w:hAnsiTheme="minorHAnsi" w:cs="Arial"/>
          <w:sz w:val="20"/>
          <w:szCs w:val="20"/>
        </w:rPr>
      </w:pPr>
    </w:p>
    <w:p w14:paraId="5D8356F8" w14:textId="77777777" w:rsidR="00ED5D1D" w:rsidRPr="00ED5D1D" w:rsidRDefault="00ED5D1D" w:rsidP="00ED5D1D">
      <w:pPr>
        <w:rPr>
          <w:rFonts w:asciiTheme="minorHAnsi" w:hAnsiTheme="minorHAnsi"/>
          <w:b/>
          <w:bCs/>
          <w:sz w:val="20"/>
          <w:szCs w:val="20"/>
        </w:rPr>
      </w:pPr>
      <w:r w:rsidRPr="00ED5D1D">
        <w:rPr>
          <w:rFonts w:asciiTheme="minorHAnsi" w:hAnsiTheme="minorHAnsi"/>
          <w:b/>
          <w:bCs/>
          <w:sz w:val="20"/>
          <w:szCs w:val="20"/>
        </w:rPr>
        <w:t>How to apply</w:t>
      </w:r>
    </w:p>
    <w:p w14:paraId="12AC5185" w14:textId="092DF591" w:rsidR="00ED5D1D" w:rsidRPr="00ED5D1D" w:rsidRDefault="00ED5D1D" w:rsidP="00ED5D1D">
      <w:pPr>
        <w:rPr>
          <w:rFonts w:asciiTheme="minorHAnsi" w:hAnsiTheme="minorHAnsi"/>
          <w:sz w:val="20"/>
          <w:szCs w:val="20"/>
        </w:rPr>
      </w:pPr>
      <w:r w:rsidRPr="00ED5D1D">
        <w:rPr>
          <w:rFonts w:asciiTheme="minorHAnsi" w:hAnsiTheme="minorHAnsi"/>
          <w:sz w:val="20"/>
          <w:szCs w:val="20"/>
        </w:rPr>
        <w:t xml:space="preserve">We are recruiting internally and externally. You can send your cover letter and resume to </w:t>
      </w:r>
      <w:r w:rsidR="00BE2906">
        <w:rPr>
          <w:rFonts w:asciiTheme="minorHAnsi" w:hAnsiTheme="minorHAnsi"/>
          <w:sz w:val="20"/>
          <w:szCs w:val="20"/>
        </w:rPr>
        <w:t>Tim van Duinen</w:t>
      </w:r>
      <w:r w:rsidRPr="00ED5D1D">
        <w:rPr>
          <w:rFonts w:asciiTheme="minorHAnsi" w:hAnsiTheme="minorHAnsi"/>
          <w:sz w:val="20"/>
          <w:szCs w:val="20"/>
        </w:rPr>
        <w:t xml:space="preserve">, </w:t>
      </w:r>
      <w:r w:rsidR="00BE2906">
        <w:rPr>
          <w:rFonts w:asciiTheme="minorHAnsi" w:hAnsiTheme="minorHAnsi"/>
          <w:sz w:val="20"/>
          <w:szCs w:val="20"/>
        </w:rPr>
        <w:t>Corporate Recruiter</w:t>
      </w:r>
      <w:r w:rsidRPr="00ED5D1D">
        <w:rPr>
          <w:rFonts w:asciiTheme="minorHAnsi" w:hAnsiTheme="minorHAnsi"/>
          <w:sz w:val="20"/>
          <w:szCs w:val="20"/>
        </w:rPr>
        <w:t xml:space="preserve">, at </w:t>
      </w:r>
      <w:hyperlink r:id="rId7" w:history="1">
        <w:r w:rsidR="00BE2906" w:rsidRPr="00632478">
          <w:rPr>
            <w:rStyle w:val="Hyperlink"/>
            <w:rFonts w:asciiTheme="minorHAnsi" w:hAnsiTheme="minorHAnsi"/>
            <w:sz w:val="20"/>
            <w:szCs w:val="20"/>
          </w:rPr>
          <w:t>tim.vanduinen@fokkerservices.com</w:t>
        </w:r>
      </w:hyperlink>
      <w:r w:rsidR="00BE2906">
        <w:rPr>
          <w:rFonts w:asciiTheme="minorHAnsi" w:hAnsiTheme="minorHAnsi"/>
          <w:sz w:val="20"/>
          <w:szCs w:val="20"/>
        </w:rPr>
        <w:t>.</w:t>
      </w:r>
    </w:p>
    <w:p w14:paraId="010B6786" w14:textId="77777777" w:rsidR="00ED5D1D" w:rsidRPr="00ED5D1D" w:rsidRDefault="00ED5D1D" w:rsidP="00ED5D1D">
      <w:pPr>
        <w:rPr>
          <w:rFonts w:asciiTheme="minorHAnsi" w:hAnsiTheme="minorHAnsi"/>
          <w:sz w:val="20"/>
          <w:szCs w:val="20"/>
        </w:rPr>
      </w:pPr>
    </w:p>
    <w:bookmarkEnd w:id="1"/>
    <w:p w14:paraId="2CB36954" w14:textId="6970EAEF" w:rsidR="00ED5D1D" w:rsidRPr="00BE2906" w:rsidRDefault="00ED5D1D" w:rsidP="00ED5D1D">
      <w:pPr>
        <w:rPr>
          <w:rFonts w:asciiTheme="minorHAnsi" w:hAnsiTheme="minorHAnsi"/>
          <w:sz w:val="20"/>
          <w:szCs w:val="18"/>
        </w:rPr>
      </w:pPr>
    </w:p>
    <w:sectPr w:rsidR="00ED5D1D" w:rsidRPr="00BE2906" w:rsidSect="004E7CBD">
      <w:headerReference w:type="default" r:id="rId8"/>
      <w:footerReference w:type="default" r:id="rId9"/>
      <w:pgSz w:w="11906" w:h="16838" w:code="9"/>
      <w:pgMar w:top="1440" w:right="1440" w:bottom="1440" w:left="1440" w:header="70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CB0B" w14:textId="77777777" w:rsidR="00ED5D1D" w:rsidRDefault="00ED5D1D" w:rsidP="00ED5D1D">
      <w:r>
        <w:separator/>
      </w:r>
    </w:p>
  </w:endnote>
  <w:endnote w:type="continuationSeparator" w:id="0">
    <w:p w14:paraId="0E459480" w14:textId="77777777" w:rsidR="00ED5D1D" w:rsidRDefault="00ED5D1D" w:rsidP="00ED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F180" w14:textId="00F80DDF" w:rsidR="004E7CBD" w:rsidRDefault="004E7CBD">
    <w:pPr>
      <w:pStyle w:val="Footer"/>
    </w:pPr>
    <w:r>
      <w:rPr>
        <w:rFonts w:ascii="Times New Roman" w:hAnsi="Times New Roman" w:cs="Times New Roman"/>
        <w:noProof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60009A" wp14:editId="3310C30D">
              <wp:simplePos x="0" y="0"/>
              <wp:positionH relativeFrom="margin">
                <wp:align>center</wp:align>
              </wp:positionH>
              <wp:positionV relativeFrom="paragraph">
                <wp:posOffset>-320675</wp:posOffset>
              </wp:positionV>
              <wp:extent cx="7164705" cy="880110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705" cy="880110"/>
                        <a:chOff x="0" y="0"/>
                        <a:chExt cx="7165223" cy="880741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7158126" cy="880741"/>
                        </a:xfrm>
                        <a:prstGeom prst="rect">
                          <a:avLst/>
                        </a:prstGeom>
                        <a:solidFill>
                          <a:srgbClr val="0C91CE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1073741824"/>
                      <wps:cNvSpPr txBox="1"/>
                      <wps:spPr>
                        <a:xfrm>
                          <a:off x="631857" y="11527"/>
                          <a:ext cx="6533366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3FAE6" w14:textId="77777777" w:rsidR="004E7CBD" w:rsidRDefault="004E7CBD" w:rsidP="004E7CBD">
                            <w:pPr>
                              <w:tabs>
                                <w:tab w:val="left" w:pos="2268"/>
                                <w:tab w:val="left" w:pos="4536"/>
                                <w:tab w:val="left" w:pos="7371"/>
                              </w:tabs>
                              <w:spacing w:before="80"/>
                              <w:rPr>
                                <w:color w:val="FFFFFF" w:themeColor="background1"/>
                                <w:sz w:val="14"/>
                                <w:szCs w:val="14"/>
                                <w:lang w:val="nl-NL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  <w:lang w:val="nl-NL"/>
                              </w:rPr>
                              <w:t>Hoeksteen 40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  <w:lang w:val="nl-NL"/>
                              </w:rPr>
                              <w:tab/>
                              <w:t>P.O. Box 1357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  <w:lang w:val="nl-NL"/>
                              </w:rPr>
                              <w:tab/>
                              <w:t>+31 (0)88 628 0000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  <w:lang w:val="nl-NL"/>
                              </w:rPr>
                              <w:tab/>
                              <w:t>CC: 20083483</w:t>
                            </w:r>
                          </w:p>
                          <w:p w14:paraId="49BD130F" w14:textId="77777777" w:rsidR="004E7CBD" w:rsidRDefault="004E7CBD" w:rsidP="004E7CBD">
                            <w:pPr>
                              <w:tabs>
                                <w:tab w:val="left" w:pos="2268"/>
                                <w:tab w:val="left" w:pos="4536"/>
                                <w:tab w:val="left" w:pos="7371"/>
                              </w:tabs>
                              <w:rPr>
                                <w:color w:val="FFFFFF" w:themeColor="background1"/>
                                <w:sz w:val="14"/>
                                <w:szCs w:val="14"/>
                                <w:lang w:val="nl-NL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  <w:lang w:val="nl-NL"/>
                              </w:rPr>
                              <w:t>2132 MS  Hoofddorp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  <w:lang w:val="nl-NL"/>
                              </w:rPr>
                              <w:tab/>
                              <w:t>2130 EL  Hoofddorp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  <w:lang w:val="nl-NL"/>
                              </w:rPr>
                              <w:tab/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color w:val="FFFFFF" w:themeColor="background1"/>
                                  <w:sz w:val="14"/>
                                  <w:szCs w:val="14"/>
                                  <w:lang w:val="nl-NL"/>
                                </w:rPr>
                                <w:t>www.fokkerservices.com</w:t>
                              </w:r>
                            </w:hyperlink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  <w:lang w:val="nl-NL"/>
                              </w:rPr>
                              <w:tab/>
                              <w:t>VAT: NL8048 72.387B01</w:t>
                            </w:r>
                          </w:p>
                          <w:p w14:paraId="7591078E" w14:textId="77777777" w:rsidR="004E7CBD" w:rsidRDefault="004E7CBD" w:rsidP="004E7CBD">
                            <w:pPr>
                              <w:tabs>
                                <w:tab w:val="left" w:pos="2268"/>
                                <w:tab w:val="left" w:pos="4536"/>
                                <w:tab w:val="left" w:pos="7371"/>
                              </w:tabs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The Netherlands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  <w:t>info@fokkerservices.com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  <w:t>IBAN: NL09RABO 0101 0525 53</w:t>
                            </w:r>
                          </w:p>
                          <w:p w14:paraId="57DBBC02" w14:textId="77777777" w:rsidR="004E7CBD" w:rsidRDefault="004E7CBD" w:rsidP="004E7CBD">
                            <w:pPr>
                              <w:tabs>
                                <w:tab w:val="left" w:pos="709"/>
                                <w:tab w:val="left" w:pos="1701"/>
                                <w:tab w:val="left" w:pos="3459"/>
                                <w:tab w:val="left" w:pos="4536"/>
                                <w:tab w:val="left" w:pos="5131"/>
                                <w:tab w:val="left" w:pos="6464"/>
                                <w:tab w:val="left" w:pos="7797"/>
                              </w:tabs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23C88872" w14:textId="77777777" w:rsidR="004E7CBD" w:rsidRDefault="004E7CBD" w:rsidP="004E7CBD">
                            <w:pPr>
                              <w:tabs>
                                <w:tab w:val="left" w:pos="709"/>
                                <w:tab w:val="left" w:pos="1701"/>
                                <w:tab w:val="left" w:pos="3544"/>
                                <w:tab w:val="left" w:pos="4536"/>
                                <w:tab w:val="left" w:pos="5131"/>
                                <w:tab w:val="left" w:pos="6464"/>
                                <w:tab w:val="left" w:pos="7797"/>
                              </w:tabs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5F275095" w14:textId="77777777" w:rsidR="004E7CBD" w:rsidRDefault="004E7CBD" w:rsidP="004E7CBD">
                            <w:pPr>
                              <w:tabs>
                                <w:tab w:val="left" w:pos="2268"/>
                                <w:tab w:val="left" w:pos="8789"/>
                              </w:tabs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instrText xml:space="preserve"> NUMPAGES  \* Arabic  \* MERGEFORMAT </w:instrTex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Security Class: </w:t>
                            </w:r>
                            <w:bookmarkStart w:id="2" w:name="securityclass"/>
                            <w:bookmarkEnd w:id="2"/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UNCLASSIFIED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temp: 1077 06-21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0009A" id="Group 30" o:spid="_x0000_s1026" style="position:absolute;margin-left:0;margin-top:-25.25pt;width:564.15pt;height:69.3pt;z-index:251661312;mso-position-horizontal:center;mso-position-horizontal-relative:margin;mso-width-relative:margin" coordsize="71652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">
              <v:rect id="Rectangle 4" o:spid="_x0000_s1027" style="position:absolute;width:71581;height:8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" fillcolor="#0c91ce" stroked="f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3741824" o:spid="_x0000_s1028" type="#_x0000_t202" style="position:absolute;left:6318;top:115;width:65334;height:8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03FAE6" w14:textId="77777777" w:rsidR="004E7CBD" w:rsidRDefault="004E7CBD" w:rsidP="004E7CBD">
                      <w:pPr>
                        <w:tabs>
                          <w:tab w:val="left" w:pos="2268"/>
                          <w:tab w:val="left" w:pos="4536"/>
                          <w:tab w:val="left" w:pos="7371"/>
                        </w:tabs>
                        <w:spacing w:before="80"/>
                        <w:rPr>
                          <w:color w:val="FFFFFF" w:themeColor="background1"/>
                          <w:sz w:val="14"/>
                          <w:szCs w:val="14"/>
                          <w:lang w:val="nl-NL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  <w:lang w:val="nl-NL"/>
                        </w:rPr>
                        <w:t>Hoeksteen 40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  <w:lang w:val="nl-NL"/>
                        </w:rPr>
                        <w:tab/>
                        <w:t>P.O. Box 1357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  <w:lang w:val="nl-NL"/>
                        </w:rPr>
                        <w:tab/>
                        <w:t>+31 (0)88 628 0000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  <w:lang w:val="nl-NL"/>
                        </w:rPr>
                        <w:tab/>
                        <w:t>CC: 20083483</w:t>
                      </w:r>
                    </w:p>
                    <w:p w14:paraId="49BD130F" w14:textId="77777777" w:rsidR="004E7CBD" w:rsidRDefault="004E7CBD" w:rsidP="004E7CBD">
                      <w:pPr>
                        <w:tabs>
                          <w:tab w:val="left" w:pos="2268"/>
                          <w:tab w:val="left" w:pos="4536"/>
                          <w:tab w:val="left" w:pos="7371"/>
                        </w:tabs>
                        <w:rPr>
                          <w:color w:val="FFFFFF" w:themeColor="background1"/>
                          <w:sz w:val="14"/>
                          <w:szCs w:val="14"/>
                          <w:lang w:val="nl-NL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  <w:lang w:val="nl-NL"/>
                        </w:rPr>
                        <w:t>2132 MS  Hoofddorp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  <w:lang w:val="nl-NL"/>
                        </w:rPr>
                        <w:tab/>
                        <w:t>2130 EL  Hoofddorp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  <w:lang w:val="nl-NL"/>
                        </w:rPr>
                        <w:tab/>
                      </w:r>
                      <w:hyperlink r:id="rId2" w:history="1">
                        <w:r>
                          <w:rPr>
                            <w:rStyle w:val="Hyperlink"/>
                            <w:color w:val="FFFFFF" w:themeColor="background1"/>
                            <w:sz w:val="14"/>
                            <w:szCs w:val="14"/>
                            <w:lang w:val="nl-NL"/>
                          </w:rPr>
                          <w:t>www.fokkerservices.com</w:t>
                        </w:r>
                      </w:hyperlink>
                      <w:r>
                        <w:rPr>
                          <w:color w:val="FFFFFF" w:themeColor="background1"/>
                          <w:sz w:val="14"/>
                          <w:szCs w:val="14"/>
                          <w:lang w:val="nl-NL"/>
                        </w:rPr>
                        <w:tab/>
                        <w:t>VAT: NL8048 72.387B01</w:t>
                      </w:r>
                    </w:p>
                    <w:p w14:paraId="7591078E" w14:textId="77777777" w:rsidR="004E7CBD" w:rsidRDefault="004E7CBD" w:rsidP="004E7CBD">
                      <w:pPr>
                        <w:tabs>
                          <w:tab w:val="left" w:pos="2268"/>
                          <w:tab w:val="left" w:pos="4536"/>
                          <w:tab w:val="left" w:pos="7371"/>
                        </w:tabs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The Netherlands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ab/>
                        <w:t>info@fokkerservices.com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ab/>
                        <w:t>IBAN: NL09RABO 0101 0525 53</w:t>
                      </w:r>
                    </w:p>
                    <w:p w14:paraId="57DBBC02" w14:textId="77777777" w:rsidR="004E7CBD" w:rsidRDefault="004E7CBD" w:rsidP="004E7CBD">
                      <w:pPr>
                        <w:tabs>
                          <w:tab w:val="left" w:pos="709"/>
                          <w:tab w:val="left" w:pos="1701"/>
                          <w:tab w:val="left" w:pos="3459"/>
                          <w:tab w:val="left" w:pos="4536"/>
                          <w:tab w:val="left" w:pos="5131"/>
                          <w:tab w:val="left" w:pos="6464"/>
                          <w:tab w:val="left" w:pos="7797"/>
                        </w:tabs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23C88872" w14:textId="77777777" w:rsidR="004E7CBD" w:rsidRDefault="004E7CBD" w:rsidP="004E7CBD">
                      <w:pPr>
                        <w:tabs>
                          <w:tab w:val="left" w:pos="709"/>
                          <w:tab w:val="left" w:pos="1701"/>
                          <w:tab w:val="left" w:pos="3544"/>
                          <w:tab w:val="left" w:pos="4536"/>
                          <w:tab w:val="left" w:pos="5131"/>
                          <w:tab w:val="left" w:pos="6464"/>
                          <w:tab w:val="left" w:pos="7797"/>
                        </w:tabs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5F275095" w14:textId="77777777" w:rsidR="004E7CBD" w:rsidRDefault="004E7CBD" w:rsidP="004E7CBD">
                      <w:pPr>
                        <w:tabs>
                          <w:tab w:val="left" w:pos="2268"/>
                          <w:tab w:val="left" w:pos="8789"/>
                        </w:tabs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Page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instrText xml:space="preserve"> PAGE  \* Arabic  \* MERGEFORMAT </w:instrText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fldChar w:fldCharType="end"/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of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instrText xml:space="preserve"> NUMPAGES  \* Arabic  \* MERGEFORMAT </w:instrText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fldChar w:fldCharType="end"/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Security Class: </w:t>
                      </w:r>
                      <w:bookmarkStart w:id="3" w:name="securityclass"/>
                      <w:bookmarkEnd w:id="3"/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UNCLASSIFIED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>temp: 1077 06-21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2883" w14:textId="77777777" w:rsidR="00ED5D1D" w:rsidRDefault="00ED5D1D" w:rsidP="00ED5D1D">
      <w:r>
        <w:separator/>
      </w:r>
    </w:p>
  </w:footnote>
  <w:footnote w:type="continuationSeparator" w:id="0">
    <w:p w14:paraId="1003874C" w14:textId="77777777" w:rsidR="00ED5D1D" w:rsidRDefault="00ED5D1D" w:rsidP="00ED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043D" w14:textId="77777777" w:rsidR="00ED5D1D" w:rsidRPr="00974F83" w:rsidRDefault="00ED5D1D" w:rsidP="00ED5D1D">
    <w:pPr>
      <w:pStyle w:val="Header"/>
      <w:tabs>
        <w:tab w:val="clear" w:pos="4680"/>
      </w:tabs>
      <w:rPr>
        <w:b/>
        <w:color w:val="000000" w:themeColor="text1"/>
        <w:szCs w:val="24"/>
      </w:rPr>
    </w:pPr>
    <w:r w:rsidRPr="003C542E">
      <w:rPr>
        <w:b/>
        <w:noProof/>
        <w:color w:val="000000" w:themeColor="text1"/>
        <w:szCs w:val="24"/>
      </w:rPr>
      <w:drawing>
        <wp:anchor distT="0" distB="0" distL="114300" distR="114300" simplePos="0" relativeHeight="251659264" behindDoc="1" locked="1" layoutInCell="1" allowOverlap="1" wp14:anchorId="5628E588" wp14:editId="79FA7A1B">
          <wp:simplePos x="0" y="0"/>
          <wp:positionH relativeFrom="page">
            <wp:posOffset>900430</wp:posOffset>
          </wp:positionH>
          <wp:positionV relativeFrom="page">
            <wp:posOffset>504190</wp:posOffset>
          </wp:positionV>
          <wp:extent cx="1152720" cy="1025640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20" cy="102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865C8" w14:textId="77777777" w:rsidR="00ED5D1D" w:rsidRPr="00974F83" w:rsidRDefault="00ED5D1D" w:rsidP="00ED5D1D">
    <w:pPr>
      <w:pStyle w:val="Header"/>
      <w:tabs>
        <w:tab w:val="clear" w:pos="4680"/>
      </w:tabs>
      <w:rPr>
        <w:b/>
        <w:color w:val="000000" w:themeColor="text1"/>
        <w:szCs w:val="24"/>
      </w:rPr>
    </w:pPr>
  </w:p>
  <w:p w14:paraId="0F25B0C1" w14:textId="77777777" w:rsidR="00ED5D1D" w:rsidRPr="00974F83" w:rsidRDefault="00ED5D1D" w:rsidP="00ED5D1D">
    <w:pPr>
      <w:pStyle w:val="Header"/>
      <w:tabs>
        <w:tab w:val="clear" w:pos="4680"/>
      </w:tabs>
      <w:rPr>
        <w:b/>
        <w:color w:val="000000" w:themeColor="text1"/>
        <w:szCs w:val="24"/>
      </w:rPr>
    </w:pPr>
  </w:p>
  <w:p w14:paraId="33FAA2C6" w14:textId="77777777" w:rsidR="00ED5D1D" w:rsidRPr="00974F83" w:rsidRDefault="00ED5D1D" w:rsidP="00ED5D1D">
    <w:pPr>
      <w:pStyle w:val="Header"/>
      <w:tabs>
        <w:tab w:val="clear" w:pos="4680"/>
      </w:tabs>
      <w:rPr>
        <w:b/>
        <w:color w:val="000000" w:themeColor="text1"/>
        <w:szCs w:val="24"/>
      </w:rPr>
    </w:pPr>
  </w:p>
  <w:p w14:paraId="3143446C" w14:textId="77777777" w:rsidR="00ED5D1D" w:rsidRPr="00974F83" w:rsidRDefault="00ED5D1D" w:rsidP="00ED5D1D">
    <w:pPr>
      <w:pStyle w:val="Header"/>
      <w:tabs>
        <w:tab w:val="clear" w:pos="4680"/>
      </w:tabs>
      <w:rPr>
        <w:b/>
        <w:color w:val="000000" w:themeColor="text1"/>
        <w:szCs w:val="24"/>
      </w:rPr>
    </w:pPr>
  </w:p>
  <w:p w14:paraId="7CA4A970" w14:textId="77777777" w:rsidR="00ED5D1D" w:rsidRPr="00974F83" w:rsidRDefault="00ED5D1D" w:rsidP="00ED5D1D">
    <w:pPr>
      <w:pStyle w:val="Header"/>
      <w:tabs>
        <w:tab w:val="clear" w:pos="4680"/>
      </w:tabs>
      <w:rPr>
        <w:b/>
        <w:color w:val="000000" w:themeColor="text1"/>
        <w:szCs w:val="24"/>
      </w:rPr>
    </w:pPr>
  </w:p>
  <w:p w14:paraId="54053575" w14:textId="77777777" w:rsidR="00ED5D1D" w:rsidRPr="00974F83" w:rsidRDefault="00ED5D1D" w:rsidP="00ED5D1D">
    <w:pPr>
      <w:pStyle w:val="Header"/>
      <w:tabs>
        <w:tab w:val="clear" w:pos="4680"/>
      </w:tabs>
      <w:rPr>
        <w:b/>
        <w:color w:val="000000" w:themeColor="text1"/>
        <w:szCs w:val="24"/>
      </w:rPr>
    </w:pPr>
  </w:p>
  <w:p w14:paraId="66E0A870" w14:textId="77777777" w:rsidR="00ED5D1D" w:rsidRDefault="00ED5D1D" w:rsidP="00ED5D1D">
    <w:pPr>
      <w:tabs>
        <w:tab w:val="left" w:pos="4111"/>
      </w:tabs>
      <w:spacing w:before="240"/>
      <w:jc w:val="center"/>
      <w:rPr>
        <w:b/>
        <w:color w:val="1E2346"/>
        <w:szCs w:val="24"/>
      </w:rPr>
    </w:pPr>
  </w:p>
  <w:p w14:paraId="53AAAFD8" w14:textId="1E1FF94F" w:rsidR="00ED5D1D" w:rsidRPr="00ED5D1D" w:rsidRDefault="004C6212" w:rsidP="00ED5D1D">
    <w:pPr>
      <w:tabs>
        <w:tab w:val="left" w:pos="4111"/>
      </w:tabs>
      <w:jc w:val="center"/>
      <w:rPr>
        <w:b/>
        <w:color w:val="1E2346"/>
        <w:sz w:val="24"/>
        <w:szCs w:val="28"/>
      </w:rPr>
    </w:pPr>
    <w:r>
      <w:rPr>
        <w:b/>
        <w:color w:val="1E2346"/>
        <w:sz w:val="24"/>
        <w:szCs w:val="28"/>
      </w:rPr>
      <w:t>Procurement Account Manager</w:t>
    </w:r>
    <w:r w:rsidR="00461D71">
      <w:rPr>
        <w:b/>
        <w:color w:val="1E2346"/>
        <w:sz w:val="24"/>
        <w:szCs w:val="28"/>
      </w:rPr>
      <w:t xml:space="preserve"> Non-Product Related</w:t>
    </w:r>
    <w:r>
      <w:rPr>
        <w:b/>
        <w:color w:val="1E2346"/>
        <w:sz w:val="24"/>
        <w:szCs w:val="28"/>
      </w:rPr>
      <w:t xml:space="preserve"> </w:t>
    </w:r>
    <w:r w:rsidR="00ED5D1D" w:rsidRPr="00ED5D1D">
      <w:rPr>
        <w:b/>
        <w:color w:val="1E2346"/>
        <w:sz w:val="24"/>
        <w:szCs w:val="28"/>
      </w:rPr>
      <w:t>- Hoofddorp</w:t>
    </w:r>
  </w:p>
  <w:p w14:paraId="0FCB14C9" w14:textId="77777777" w:rsidR="00ED5D1D" w:rsidRDefault="00ED5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F9B"/>
    <w:multiLevelType w:val="hybridMultilevel"/>
    <w:tmpl w:val="1532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5314"/>
    <w:multiLevelType w:val="hybridMultilevel"/>
    <w:tmpl w:val="C382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24B3"/>
    <w:multiLevelType w:val="hybridMultilevel"/>
    <w:tmpl w:val="A11A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71CC"/>
    <w:multiLevelType w:val="hybridMultilevel"/>
    <w:tmpl w:val="D48C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210FA">
      <w:numFmt w:val="bullet"/>
      <w:lvlText w:val="•"/>
      <w:lvlJc w:val="left"/>
      <w:pPr>
        <w:ind w:left="1440" w:hanging="360"/>
      </w:pPr>
      <w:rPr>
        <w:rFonts w:ascii="Roboto" w:eastAsiaTheme="minorHAnsi" w:hAnsi="Roboto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33AB"/>
    <w:multiLevelType w:val="hybridMultilevel"/>
    <w:tmpl w:val="B502B358"/>
    <w:lvl w:ilvl="0" w:tplc="B50AE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C4DA1"/>
    <w:multiLevelType w:val="hybridMultilevel"/>
    <w:tmpl w:val="D34C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969F8"/>
    <w:multiLevelType w:val="hybridMultilevel"/>
    <w:tmpl w:val="5E98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4A79"/>
    <w:multiLevelType w:val="hybridMultilevel"/>
    <w:tmpl w:val="A85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379AC"/>
    <w:multiLevelType w:val="hybridMultilevel"/>
    <w:tmpl w:val="2EE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36"/>
    <w:rsid w:val="0001698D"/>
    <w:rsid w:val="00023A24"/>
    <w:rsid w:val="000263C7"/>
    <w:rsid w:val="000330CA"/>
    <w:rsid w:val="00040943"/>
    <w:rsid w:val="00107651"/>
    <w:rsid w:val="001412AB"/>
    <w:rsid w:val="001943D0"/>
    <w:rsid w:val="0020259B"/>
    <w:rsid w:val="00251191"/>
    <w:rsid w:val="00281510"/>
    <w:rsid w:val="002A54AD"/>
    <w:rsid w:val="002D5BCC"/>
    <w:rsid w:val="00352DF7"/>
    <w:rsid w:val="00384F03"/>
    <w:rsid w:val="003D7B60"/>
    <w:rsid w:val="00421211"/>
    <w:rsid w:val="00461D71"/>
    <w:rsid w:val="00473A05"/>
    <w:rsid w:val="004C6212"/>
    <w:rsid w:val="004E7CBD"/>
    <w:rsid w:val="005D428A"/>
    <w:rsid w:val="00604C6B"/>
    <w:rsid w:val="006A5CD8"/>
    <w:rsid w:val="00703381"/>
    <w:rsid w:val="007879BC"/>
    <w:rsid w:val="007C58CF"/>
    <w:rsid w:val="007E14E8"/>
    <w:rsid w:val="007E531D"/>
    <w:rsid w:val="007F765D"/>
    <w:rsid w:val="00834DE4"/>
    <w:rsid w:val="00887873"/>
    <w:rsid w:val="008C0CDC"/>
    <w:rsid w:val="009663BE"/>
    <w:rsid w:val="0099665E"/>
    <w:rsid w:val="009B4216"/>
    <w:rsid w:val="009F11CF"/>
    <w:rsid w:val="00A06665"/>
    <w:rsid w:val="00A12012"/>
    <w:rsid w:val="00AB4C99"/>
    <w:rsid w:val="00B66818"/>
    <w:rsid w:val="00BA1D5F"/>
    <w:rsid w:val="00BD06BF"/>
    <w:rsid w:val="00BD0720"/>
    <w:rsid w:val="00BE2906"/>
    <w:rsid w:val="00C21E9C"/>
    <w:rsid w:val="00C73664"/>
    <w:rsid w:val="00CC2F89"/>
    <w:rsid w:val="00D07168"/>
    <w:rsid w:val="00D1760D"/>
    <w:rsid w:val="00D4058A"/>
    <w:rsid w:val="00DC1276"/>
    <w:rsid w:val="00DE6EE8"/>
    <w:rsid w:val="00DF09A7"/>
    <w:rsid w:val="00DF7FE7"/>
    <w:rsid w:val="00E54827"/>
    <w:rsid w:val="00ED5205"/>
    <w:rsid w:val="00ED5D1D"/>
    <w:rsid w:val="00F02F6A"/>
    <w:rsid w:val="00F3347F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28FCEA"/>
  <w15:chartTrackingRefBased/>
  <w15:docId w15:val="{EF9842C8-0263-403E-9181-9A06954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9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47F"/>
    <w:pPr>
      <w:keepNext/>
      <w:keepLines/>
      <w:spacing w:before="240"/>
      <w:outlineLvl w:val="0"/>
    </w:pPr>
    <w:rPr>
      <w:rFonts w:eastAsiaTheme="majorEastAsia" w:cstheme="majorBidi"/>
      <w:color w:val="0092C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47F"/>
    <w:pPr>
      <w:keepNext/>
      <w:keepLines/>
      <w:spacing w:before="40"/>
      <w:outlineLvl w:val="1"/>
    </w:pPr>
    <w:rPr>
      <w:rFonts w:eastAsiaTheme="majorEastAsia" w:cstheme="majorBidi"/>
      <w:color w:val="0092C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47F"/>
    <w:rPr>
      <w:rFonts w:ascii="Roboto" w:eastAsiaTheme="majorEastAsia" w:hAnsi="Roboto" w:cstheme="majorBidi"/>
      <w:color w:val="0092C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47F"/>
    <w:rPr>
      <w:rFonts w:ascii="Roboto" w:eastAsiaTheme="majorEastAsia" w:hAnsi="Roboto" w:cstheme="majorBidi"/>
      <w:color w:val="0092C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347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347F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4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347F"/>
    <w:rPr>
      <w:rFonts w:ascii="Roboto" w:eastAsiaTheme="minorEastAsia" w:hAnsi="Robo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3347F"/>
    <w:rPr>
      <w:rFonts w:ascii="Roboto" w:hAnsi="Roboto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F3347F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F3347F"/>
    <w:rPr>
      <w:rFonts w:ascii="Roboto" w:hAnsi="Roboto"/>
      <w:i/>
      <w:iCs/>
      <w:color w:val="0092CF"/>
    </w:rPr>
  </w:style>
  <w:style w:type="character" w:styleId="Strong">
    <w:name w:val="Strong"/>
    <w:basedOn w:val="DefaultParagraphFont"/>
    <w:uiPriority w:val="22"/>
    <w:qFormat/>
    <w:rsid w:val="00F3347F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334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347F"/>
    <w:rPr>
      <w:rFonts w:ascii="Roboto" w:hAnsi="Roboto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4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92C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347F"/>
    <w:rPr>
      <w:rFonts w:ascii="Roboto" w:hAnsi="Roboto"/>
      <w:i/>
      <w:iCs/>
      <w:color w:val="0092CF"/>
    </w:rPr>
  </w:style>
  <w:style w:type="character" w:styleId="SubtleReference">
    <w:name w:val="Subtle Reference"/>
    <w:basedOn w:val="DefaultParagraphFont"/>
    <w:uiPriority w:val="31"/>
    <w:qFormat/>
    <w:rsid w:val="00F3347F"/>
    <w:rPr>
      <w:rFonts w:ascii="Roboto" w:hAnsi="Robo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3347F"/>
    <w:rPr>
      <w:rFonts w:ascii="Roboto" w:hAnsi="Roboto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3347F"/>
    <w:rPr>
      <w:rFonts w:ascii="Roboto" w:hAnsi="Roboto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33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D1D"/>
  </w:style>
  <w:style w:type="paragraph" w:styleId="Footer">
    <w:name w:val="footer"/>
    <w:basedOn w:val="Normal"/>
    <w:link w:val="FooterChar"/>
    <w:uiPriority w:val="99"/>
    <w:unhideWhenUsed/>
    <w:rsid w:val="00ED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D1D"/>
  </w:style>
  <w:style w:type="character" w:styleId="Hyperlink">
    <w:name w:val="Hyperlink"/>
    <w:basedOn w:val="DefaultParagraphFont"/>
    <w:uiPriority w:val="99"/>
    <w:unhideWhenUsed/>
    <w:rsid w:val="00ED5D1D"/>
    <w:rPr>
      <w:color w:val="0563C1" w:themeColor="hyperlink"/>
      <w:u w:val="single"/>
    </w:rPr>
  </w:style>
  <w:style w:type="paragraph" w:customStyle="1" w:styleId="Default">
    <w:name w:val="Default"/>
    <w:rsid w:val="00DE6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m.vanduinen@fokker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kkerservices.com/" TargetMode="External"/><Relationship Id="rId1" Type="http://schemas.openxmlformats.org/officeDocument/2006/relationships/hyperlink" Target="https://www.fokkerservic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Fokker Technologies B.V.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Elk</dc:creator>
  <cp:keywords/>
  <dc:description/>
  <cp:lastModifiedBy>Tim van Duinen</cp:lastModifiedBy>
  <cp:revision>3</cp:revision>
  <cp:lastPrinted>2022-02-11T06:13:00Z</cp:lastPrinted>
  <dcterms:created xsi:type="dcterms:W3CDTF">2022-04-29T07:32:00Z</dcterms:created>
  <dcterms:modified xsi:type="dcterms:W3CDTF">2022-04-29T08:14:00Z</dcterms:modified>
</cp:coreProperties>
</file>